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" w:tblpY="57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097"/>
      </w:tblGrid>
      <w:tr w:rsidR="00A11B15" w:rsidRPr="0004749B" w:rsidTr="00242322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11B15" w:rsidRPr="00471AA5" w:rsidRDefault="00A11B15" w:rsidP="00242322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proofErr w:type="spellStart"/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  <w:bookmarkStart w:id="0" w:name="_GoBack"/>
            <w:bookmarkEnd w:id="0"/>
            <w:proofErr w:type="spellEnd"/>
          </w:p>
          <w:p w:rsidR="00A11B15" w:rsidRPr="00471AA5" w:rsidRDefault="00A11B15" w:rsidP="00242322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1" w:name="TAB__MASNI"/>
            <w:bookmarkStart w:id="2" w:name="ZUPNIJA"/>
            <w:bookmarkEnd w:id="1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2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A11B15" w:rsidRPr="00471AA5" w:rsidRDefault="00F34969" w:rsidP="00242322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  </w:t>
            </w:r>
            <w:r w:rsidR="00A11B15"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</w:t>
            </w: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2.</w:t>
            </w:r>
            <w:r w:rsidR="00A11B15"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teden 202</w:t>
            </w: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5 -  januar - prosinec</w:t>
            </w:r>
          </w:p>
        </w:tc>
        <w:tc>
          <w:tcPr>
            <w:tcW w:w="6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B15" w:rsidRPr="0004749B" w:rsidRDefault="00F34969" w:rsidP="0024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1B15" w:rsidRPr="0004749B" w:rsidTr="00242322">
        <w:trPr>
          <w:trHeight w:hRule="exact" w:val="987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11B15" w:rsidRPr="001C6C5F" w:rsidRDefault="00A11B15" w:rsidP="0024232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A11B15" w:rsidRPr="00427640" w:rsidRDefault="00A11B15" w:rsidP="0024232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5.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1C6C5F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color w:val="FF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i/>
                <w:color w:val="FF0000"/>
                <w:sz w:val="18"/>
                <w:szCs w:val="18"/>
              </w:rPr>
              <w:t xml:space="preserve">  </w:t>
            </w: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2. </w:t>
            </w:r>
            <w:r w:rsidRPr="001C6C5F">
              <w:rPr>
                <w:rFonts w:ascii="Book Antiqua" w:eastAsia="Times New Roman" w:hAnsi="Book Antiqua"/>
                <w:color w:val="FF0000"/>
              </w:rPr>
              <w:t>BOŽIČNA NEDELJA</w:t>
            </w:r>
          </w:p>
          <w:p w:rsidR="00A11B15" w:rsidRPr="001C6C5F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color w:val="FF0000"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Milena, </w:t>
            </w:r>
            <w:proofErr w:type="spellStart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devica</w:t>
            </w:r>
            <w:proofErr w:type="spellEnd"/>
          </w:p>
          <w:p w:rsidR="00A11B15" w:rsidRPr="00C527D3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tretji</w:t>
            </w:r>
            <w:proofErr w:type="spellEnd"/>
            <w:proofErr w:type="gramEnd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sv. </w:t>
            </w:r>
            <w:proofErr w:type="spellStart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večer</w:t>
            </w:r>
            <w:proofErr w:type="spellEnd"/>
          </w:p>
        </w:tc>
        <w:tc>
          <w:tcPr>
            <w:tcW w:w="609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B15" w:rsidRPr="00643DDB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Katarino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Uroša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Štafunkuta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1300E">
              <w:rPr>
                <w:rFonts w:ascii="Book Antiqua" w:eastAsia="Times New Roman" w:hAnsi="Book Antiqua" w:cs="Calibri"/>
                <w:b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A11B15" w:rsidRPr="00D11948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  <w:highlight w:val="yellow"/>
              </w:rPr>
              <w:t xml:space="preserve">11:00 za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Vinka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Ošlaka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/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Nastranovi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/       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A11B15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A11B15" w:rsidRPr="0004749B" w:rsidTr="00370C32">
        <w:trPr>
          <w:trHeight w:hRule="exact" w:val="1144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Default="00A11B15" w:rsidP="00242322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PONEDELJEK </w:t>
            </w:r>
          </w:p>
          <w:p w:rsidR="00A11B15" w:rsidRPr="00FF7F5C" w:rsidRDefault="00A11B15" w:rsidP="00242322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6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Gospodovo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razglašenje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–</w:t>
            </w:r>
          </w:p>
          <w:p w:rsid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Gašper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Miha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Boltežar</w:t>
            </w:r>
            <w:proofErr w:type="spellEnd"/>
          </w:p>
          <w:p w:rsidR="00A11B15" w:rsidRPr="00CE590F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6097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70C32" w:rsidRDefault="00370C32" w:rsidP="00370C3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0</w:t>
            </w:r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8:00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za +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Francko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Maksa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Maksija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Kotnika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370C32" w:rsidRDefault="00370C32" w:rsidP="00370C3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in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sorodnike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</w:t>
            </w:r>
            <w:r w:rsidRPr="007E2D34">
              <w:rPr>
                <w:rFonts w:ascii="Book Antiqua" w:eastAsia="Times New Roman" w:hAnsi="Book Antiqua" w:cs="Calibri"/>
                <w:b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Pr="007E2D34">
              <w:rPr>
                <w:rFonts w:ascii="Book Antiqua" w:eastAsia="Times New Roman" w:hAnsi="Book Antiqua" w:cs="Calibri"/>
                <w:b/>
              </w:rPr>
              <w:t xml:space="preserve">   v Črnečah</w:t>
            </w:r>
            <w:r w:rsidRPr="008208A1">
              <w:rPr>
                <w:rFonts w:ascii="Book Antiqua" w:eastAsia="Times New Roman" w:hAnsi="Book Antiqua" w:cs="Calibri"/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8208A1">
              <w:rPr>
                <w:rFonts w:ascii="Book Antiqua" w:eastAsia="Times New Roman" w:hAnsi="Book Antiqua" w:cs="Calibri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8208A1">
              <w:rPr>
                <w:rFonts w:ascii="Book Antiqua" w:hAnsi="Book Antiqua" w:cs="Calibri"/>
                <w:b/>
                <w:i/>
                <w:sz w:val="24"/>
                <w:szCs w:val="24"/>
              </w:rPr>
              <w:t xml:space="preserve">    </w:t>
            </w:r>
            <w:r w:rsidRPr="008208A1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                                   </w:t>
            </w:r>
          </w:p>
          <w:p w:rsidR="00370C32" w:rsidRPr="008208A1" w:rsidRDefault="00A11B15" w:rsidP="00370C3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1</w:t>
            </w:r>
            <w:r w:rsidR="00370C3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1</w:t>
            </w:r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:00         po </w:t>
            </w:r>
            <w:proofErr w:type="spellStart"/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namenu</w:t>
            </w:r>
            <w:proofErr w:type="spellEnd"/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                          </w:t>
            </w:r>
            <w:r w:rsidR="00C43DFC" w:rsidRPr="007E2D34">
              <w:rPr>
                <w:rFonts w:ascii="Book Antiqua" w:eastAsia="Times New Roman" w:hAnsi="Book Antiqua" w:cs="Calibri"/>
                <w:b/>
                <w:highlight w:val="yellow"/>
              </w:rPr>
              <w:t xml:space="preserve"> </w:t>
            </w:r>
            <w:r w:rsidR="00C43DFC"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="00C43DFC"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  <w:r w:rsidR="00C43DFC" w:rsidRPr="00733783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="00C43DFC">
              <w:rPr>
                <w:rFonts w:ascii="Book Antiqua" w:eastAsia="Times New Roman" w:hAnsi="Book Antiqua" w:cs="Calibri"/>
                <w:b/>
              </w:rPr>
              <w:t xml:space="preserve"> </w:t>
            </w:r>
          </w:p>
          <w:p w:rsidR="00A11B15" w:rsidRPr="008208A1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A11B15" w:rsidRPr="0004749B" w:rsidTr="00242322">
        <w:trPr>
          <w:trHeight w:hRule="exact" w:val="713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Pr="00307DD2" w:rsidRDefault="00A11B15" w:rsidP="00242322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  <w:t xml:space="preserve">       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TOREK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        </w:t>
            </w:r>
          </w:p>
          <w:p w:rsidR="00A11B15" w:rsidRPr="00307DD2" w:rsidRDefault="00A11B15" w:rsidP="0024232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7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Lucijan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mučenec</w:t>
            </w:r>
            <w:proofErr w:type="spellEnd"/>
          </w:p>
          <w:p w:rsidR="00A11B15" w:rsidRPr="00307DD2" w:rsidRDefault="00A11B15" w:rsidP="00242322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43DFC" w:rsidRPr="007E2D34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11:00 za + Mi</w:t>
            </w:r>
            <w:r w:rsidR="00C43DFC" w:rsidRPr="007E2D34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r</w:t>
            </w:r>
            <w:r w:rsidRPr="007E2D34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a </w:t>
            </w:r>
            <w:proofErr w:type="spellStart"/>
            <w:r w:rsidR="00C43DFC" w:rsidRPr="007E2D34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Zupanca</w:t>
            </w:r>
            <w:proofErr w:type="spellEnd"/>
          </w:p>
          <w:p w:rsidR="00A11B15" w:rsidRPr="00307DD2" w:rsidRDefault="00C43DFC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7E2D34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                        /</w:t>
            </w:r>
            <w:proofErr w:type="spellStart"/>
            <w:r w:rsidRPr="007E2D34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gledališka</w:t>
            </w:r>
            <w:proofErr w:type="spellEnd"/>
            <w:r w:rsidRPr="007E2D34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skupina KD Črneče</w:t>
            </w:r>
            <w:r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/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A11B15" w:rsidRPr="00307DD2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A11B15" w:rsidRPr="00307DD2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</w:rPr>
              <w:t xml:space="preserve">                     </w:t>
            </w:r>
            <w:r w:rsidRPr="00307DD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</w:p>
          <w:p w:rsidR="00A11B15" w:rsidRPr="00307DD2" w:rsidRDefault="00A11B15" w:rsidP="00242322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A11B15" w:rsidRPr="0004749B" w:rsidTr="00242322">
        <w:trPr>
          <w:trHeight w:hRule="exact" w:val="850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Pr="00A11B15" w:rsidRDefault="00A11B15" w:rsidP="00242322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pt-BR"/>
              </w:rPr>
              <w:t xml:space="preserve">      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>SREDA</w:t>
            </w:r>
          </w:p>
          <w:p w:rsidR="00A11B15" w:rsidRPr="00A11B15" w:rsidRDefault="00A11B15" w:rsidP="0024232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8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Severin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opat</w:t>
            </w:r>
            <w:proofErr w:type="spellEnd"/>
          </w:p>
          <w:p w:rsidR="00A11B15" w:rsidRPr="00A11B15" w:rsidRDefault="00A11B15" w:rsidP="00242322">
            <w:pPr>
              <w:spacing w:after="0" w:line="240" w:lineRule="auto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Erhard, škof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43DFC" w:rsidRDefault="00C43DFC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Rekolekcija</w:t>
            </w:r>
            <w:proofErr w:type="spellEnd"/>
          </w:p>
          <w:p w:rsidR="00A11B15" w:rsidRPr="00A11B15" w:rsidRDefault="00C43DFC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09:30          v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dober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</w:t>
            </w:r>
            <w:r w:rsidRPr="00C43DF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na </w:t>
            </w:r>
            <w:proofErr w:type="spellStart"/>
            <w:r w:rsidRPr="00C43DF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Prevaljah</w:t>
            </w:r>
            <w:proofErr w:type="spellEnd"/>
          </w:p>
          <w:p w:rsidR="00A11B15" w:rsidRPr="00A11B15" w:rsidRDefault="00C43DFC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A11B15" w:rsidRPr="00A11B15" w:rsidRDefault="00A11B15" w:rsidP="00242322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A11B15" w:rsidRPr="0004749B" w:rsidTr="00242322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Pr="00A11B15" w:rsidRDefault="00A11B15" w:rsidP="0024232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i/>
                <w:sz w:val="24"/>
                <w:szCs w:val="24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ČETRTEK</w:t>
            </w:r>
          </w:p>
          <w:p w:rsidR="00A11B15" w:rsidRPr="00A11B15" w:rsidRDefault="00A11B15" w:rsidP="0024232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   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9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Julijan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mučenec</w:t>
            </w:r>
            <w:proofErr w:type="spellEnd"/>
          </w:p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Hadrijan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opat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43DFC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proofErr w:type="gramStart"/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</w:t>
            </w:r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za + </w:t>
            </w:r>
            <w:proofErr w:type="spellStart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starše</w:t>
            </w:r>
            <w:proofErr w:type="spellEnd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: Angelo in </w:t>
            </w:r>
            <w:proofErr w:type="spellStart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Jožefa</w:t>
            </w:r>
            <w:proofErr w:type="spellEnd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proofErr w:type="spellStart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Košenino</w:t>
            </w:r>
            <w:proofErr w:type="spellEnd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proofErr w:type="spellStart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ter</w:t>
            </w:r>
            <w:proofErr w:type="spellEnd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proofErr w:type="spellStart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sor</w:t>
            </w:r>
            <w:proofErr w:type="spellEnd"/>
            <w:r w:rsidR="00C43DFC" w:rsidRPr="00C43DF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.</w:t>
            </w:r>
            <w:proofErr w:type="gramEnd"/>
          </w:p>
          <w:p w:rsidR="00A11B15" w:rsidRPr="00C43DFC" w:rsidRDefault="00C43DFC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A11B15" w:rsidRPr="00C43DF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="00A11B15" w:rsidRPr="00C43DFC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</w:t>
            </w:r>
            <w:r w:rsidR="00A11B15" w:rsidRPr="00C43DFC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A11B15" w:rsidRPr="00A11B15" w:rsidRDefault="00A11B15" w:rsidP="00242322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A11B15" w:rsidRPr="00A11B15" w:rsidRDefault="00A11B15" w:rsidP="00242322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A11B15" w:rsidRPr="00A11B15" w:rsidRDefault="00A11B15" w:rsidP="00242322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A11B15" w:rsidRPr="00A11B15" w:rsidRDefault="00A11B15" w:rsidP="00242322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A11B15" w:rsidRPr="00A11B15" w:rsidRDefault="00A11B15" w:rsidP="00242322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A11B15" w:rsidRPr="0004749B" w:rsidTr="00242322">
        <w:trPr>
          <w:trHeight w:hRule="exact" w:val="85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Pr="00FE53C0" w:rsidRDefault="00A11B15" w:rsidP="00242322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nl-NL"/>
              </w:rPr>
            </w:pPr>
            <w:r w:rsidRPr="00FE53C0">
              <w:rPr>
                <w:rFonts w:ascii="Palatino Linotype" w:eastAsia="Times New Roman" w:hAnsi="Palatino Linotype"/>
                <w:i/>
                <w:sz w:val="28"/>
                <w:szCs w:val="28"/>
                <w:lang w:val="nl-NL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PETEK </w:t>
            </w:r>
          </w:p>
          <w:p w:rsidR="00A11B15" w:rsidRPr="00FE53C0" w:rsidRDefault="00A11B15" w:rsidP="00242322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10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A11B15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Gregor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Niški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, škof</w:t>
            </w:r>
          </w:p>
          <w:p w:rsidR="00A11B15" w:rsidRPr="009C4274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0"/>
                <w:szCs w:val="20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Viljem</w:t>
            </w:r>
            <w:proofErr w:type="spellEnd"/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, škof</w:t>
            </w:r>
            <w:r>
              <w:rPr>
                <w:rFonts w:ascii="Book Antiqua" w:eastAsia="Times New Roman" w:hAnsi="Book Antiqua"/>
                <w:b/>
                <w:i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A11B15" w:rsidRPr="008C25F6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hAnsi="Book Antiqua" w:cs="Calibri"/>
                <w:b/>
                <w:sz w:val="28"/>
                <w:szCs w:val="28"/>
              </w:rPr>
              <w:t xml:space="preserve">09:00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</w:t>
            </w:r>
            <w:r w:rsidRPr="001C6C5F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po </w:t>
            </w:r>
            <w:proofErr w:type="spellStart"/>
            <w:r w:rsidRPr="001C6C5F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namenu</w:t>
            </w:r>
            <w:proofErr w:type="spellEnd"/>
            <w:r w:rsidRPr="001C6C5F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/p. D./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     </w:t>
            </w:r>
            <w:r w:rsidRPr="00733783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pri  Sv. Križu</w:t>
            </w:r>
          </w:p>
          <w:p w:rsidR="00A11B15" w:rsidRPr="00D11948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</w:p>
          <w:p w:rsidR="00A11B15" w:rsidRPr="00D11948" w:rsidRDefault="00A11B15" w:rsidP="00242322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A11B15" w:rsidRPr="00BD21F8" w:rsidRDefault="00A11B15" w:rsidP="00242322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  <w:proofErr w:type="spellEnd"/>
          </w:p>
        </w:tc>
      </w:tr>
      <w:tr w:rsidR="00A11B15" w:rsidRPr="0004749B" w:rsidTr="00242322">
        <w:trPr>
          <w:trHeight w:hRule="exact" w:val="84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B15" w:rsidRPr="00FF7F5C" w:rsidRDefault="00A11B15" w:rsidP="00242322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 SOBOTA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11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1C6C5F" w:rsidRDefault="00A11B15" w:rsidP="00242322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="001C6C5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Pavlin</w:t>
            </w:r>
            <w:proofErr w:type="spellEnd"/>
            <w:r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Oglejski</w:t>
            </w:r>
            <w:proofErr w:type="spellEnd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šk</w:t>
            </w:r>
            <w:proofErr w:type="spellEnd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 </w:t>
            </w:r>
            <w:proofErr w:type="spellStart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Teodozij</w:t>
            </w:r>
            <w:proofErr w:type="spellEnd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1C6C5F"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opat</w:t>
            </w:r>
            <w:proofErr w:type="spellEnd"/>
            <w:r w:rsidRPr="001C6C5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A11B15" w:rsidRPr="0011300E" w:rsidRDefault="00A11B15" w:rsidP="00242322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A11B15" w:rsidRPr="00364B69" w:rsidRDefault="00A11B15" w:rsidP="00242322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A11B15" w:rsidRPr="006E4762" w:rsidRDefault="00A11B15" w:rsidP="00242322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</w:t>
            </w:r>
            <w:r w:rsidRPr="006E4762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</w:t>
            </w:r>
          </w:p>
          <w:p w:rsidR="00A11B15" w:rsidRDefault="00A11B15" w:rsidP="00242322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A11B15" w:rsidRPr="00EA5B61" w:rsidRDefault="00A11B15" w:rsidP="00242322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11B15" w:rsidRPr="00F95350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</w:t>
            </w:r>
            <w:r w:rsidR="001C6C5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8</w:t>
            </w:r>
            <w:r w:rsidRPr="0011300E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:00 </w:t>
            </w:r>
            <w:r w:rsidR="001C6C5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+ Mira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Zupanca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/</w:t>
            </w:r>
            <w:r w:rsidR="001C6C5F" w:rsidRPr="001C6C5F">
              <w:rPr>
                <w:rFonts w:ascii="Book Antiqua" w:eastAsia="Times New Roman" w:hAnsi="Book Antiqua" w:cs="Calibri"/>
                <w:b/>
              </w:rPr>
              <w:t>Sonja</w:t>
            </w:r>
            <w:r w:rsidR="001C6C5F">
              <w:rPr>
                <w:rFonts w:ascii="Book Antiqua" w:eastAsia="Times New Roman" w:hAnsi="Book Antiqua" w:cs="Calibri"/>
                <w:b/>
              </w:rPr>
              <w:t xml:space="preserve"> /                </w:t>
            </w:r>
            <w:r w:rsidR="001C6C5F"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v Črnečah</w:t>
            </w:r>
            <w:r w:rsidR="001C6C5F"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A11B15" w:rsidRPr="00F9549C" w:rsidRDefault="00A11B15" w:rsidP="00242322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A11B15" w:rsidRPr="00F95350" w:rsidRDefault="00A11B15" w:rsidP="00242322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F9535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F9535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A11B15" w:rsidRPr="0004749B" w:rsidTr="00242322">
        <w:trPr>
          <w:trHeight w:hRule="exact" w:val="1038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11B15" w:rsidRPr="001C6C5F" w:rsidRDefault="00A11B15" w:rsidP="0024232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A11B15" w:rsidRPr="00427640" w:rsidRDefault="00A11B15" w:rsidP="0024232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12.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11B15" w:rsidRPr="001C6C5F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color w:val="FF0000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18"/>
                <w:szCs w:val="18"/>
              </w:rPr>
              <w:t xml:space="preserve">  </w:t>
            </w:r>
            <w:r w:rsidR="001C6C5F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3</w:t>
            </w: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. </w:t>
            </w:r>
            <w:r w:rsidRPr="001C6C5F">
              <w:rPr>
                <w:rFonts w:ascii="Book Antiqua" w:eastAsia="Times New Roman" w:hAnsi="Book Antiqua"/>
                <w:color w:val="FF0000"/>
              </w:rPr>
              <w:t>BOŽIČNA NEDELJA</w:t>
            </w:r>
          </w:p>
          <w:p w:rsidR="00A11B15" w:rsidRPr="001C6C5F" w:rsidRDefault="00A11B15" w:rsidP="00242322">
            <w:pPr>
              <w:spacing w:after="0" w:line="240" w:lineRule="auto"/>
              <w:rPr>
                <w:rFonts w:ascii="Book Antiqua" w:eastAsia="Times New Roman" w:hAnsi="Book Antiqua"/>
                <w:color w:val="FF0000"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proofErr w:type="spellStart"/>
            <w:r w:rsidR="001C6C5F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Jezusov</w:t>
            </w:r>
            <w:proofErr w:type="spellEnd"/>
            <w:r w:rsidR="001C6C5F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C6C5F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krst</w:t>
            </w:r>
            <w:proofErr w:type="spellEnd"/>
          </w:p>
          <w:p w:rsidR="001C6C5F" w:rsidRPr="00C527D3" w:rsidRDefault="001C6C5F" w:rsidP="00242322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proofErr w:type="spellStart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Tatjana</w:t>
            </w:r>
            <w:proofErr w:type="spellEnd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mučenka</w:t>
            </w:r>
            <w:proofErr w:type="spellEnd"/>
          </w:p>
        </w:tc>
        <w:tc>
          <w:tcPr>
            <w:tcW w:w="609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B15" w:rsidRPr="00643DDB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+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Marijo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Poderčnik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/</w:t>
            </w:r>
            <w:proofErr w:type="spellStart"/>
            <w:r w:rsidR="001C6C5F"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>Zala</w:t>
            </w:r>
            <w:proofErr w:type="spellEnd"/>
            <w:r w:rsidR="001C6C5F"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 z </w:t>
            </w:r>
            <w:proofErr w:type="spellStart"/>
            <w:r w:rsidR="001C6C5F"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>družino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="00D348B3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1C6C5F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  <w:highlight w:val="yellow"/>
              </w:rPr>
              <w:t xml:space="preserve">11:00 za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+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Zdravka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Ridla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/Jože in Simona </w:t>
            </w:r>
            <w:proofErr w:type="spellStart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Pšeničnik</w:t>
            </w:r>
            <w:proofErr w:type="spellEnd"/>
            <w:r w:rsid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/</w:t>
            </w:r>
          </w:p>
          <w:p w:rsidR="00A11B15" w:rsidRPr="00D11948" w:rsidRDefault="001C6C5F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                                                                  </w:t>
            </w:r>
            <w:r w:rsidR="00D348B3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</w:t>
            </w:r>
            <w:r w:rsidR="00A11B15" w:rsidRP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="00A11B15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r w:rsidR="00A11B15"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="00A11B15"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A11B15" w:rsidRDefault="00A11B15" w:rsidP="0024232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6517D5" w:rsidRPr="007E2D34" w:rsidRDefault="00471AA5" w:rsidP="00D348B3">
      <w:pPr>
        <w:ind w:hanging="142"/>
        <w:rPr>
          <w:sz w:val="16"/>
          <w:szCs w:val="16"/>
        </w:rPr>
      </w:pPr>
    </w:p>
    <w:p w:rsidR="00A66C1A" w:rsidRPr="00370C32" w:rsidRDefault="00A66C1A" w:rsidP="007E2D34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val="sl-SI" w:eastAsia="sl-SI"/>
        </w:rPr>
      </w:pPr>
    </w:p>
    <w:p w:rsidR="007E2D34" w:rsidRDefault="007E2D34" w:rsidP="00A66C1A">
      <w:pPr>
        <w:spacing w:after="0" w:line="240" w:lineRule="auto"/>
        <w:ind w:firstLine="720"/>
        <w:rPr>
          <w:rFonts w:eastAsia="Times New Roman" w:cs="Calibri"/>
          <w:b/>
          <w:bCs/>
          <w:color w:val="000000"/>
          <w:sz w:val="40"/>
          <w:szCs w:val="40"/>
          <w:lang w:val="sl-SI" w:eastAsia="sl-SI"/>
        </w:rPr>
      </w:pPr>
      <w:r w:rsidRPr="007E2D34">
        <w:rPr>
          <w:rFonts w:eastAsia="Times New Roman" w:cs="Calibri"/>
          <w:b/>
          <w:bCs/>
          <w:color w:val="000000"/>
          <w:sz w:val="40"/>
          <w:szCs w:val="40"/>
          <w:lang w:val="sl-SI" w:eastAsia="sl-SI"/>
        </w:rPr>
        <w:t xml:space="preserve">Novoletna misel: »Srečno novo leto! </w:t>
      </w:r>
    </w:p>
    <w:p w:rsidR="007E2D34" w:rsidRDefault="007E2D34" w:rsidP="007E2D34">
      <w:pPr>
        <w:spacing w:after="0" w:line="240" w:lineRule="auto"/>
        <w:ind w:firstLine="720"/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</w:pPr>
      <w:r w:rsidRPr="007E2D34"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  <w:t xml:space="preserve">Te želje so odmevale v teh dneh, ko smo stopali v novo leto. Bilo je lepo v preteklem letu, a vedno smo željni še boljših </w:t>
      </w:r>
      <w:proofErr w:type="spellStart"/>
      <w:r w:rsidRPr="007E2D34"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  <w:t>dnevov</w:t>
      </w:r>
      <w:proofErr w:type="spellEnd"/>
      <w:r w:rsidRPr="007E2D34"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  <w:t xml:space="preserve">. Saj imamo samo eno življenje. A tudi s temi moramo biti zadovoljni. Upanje je tista beseda, ki nas bo to leto še posebej nagovarjalo, saj obhajamo sveto leto. </w:t>
      </w:r>
    </w:p>
    <w:p w:rsidR="007E2D34" w:rsidRDefault="007E2D34" w:rsidP="007E2D34">
      <w:pPr>
        <w:spacing w:after="0" w:line="240" w:lineRule="auto"/>
        <w:ind w:firstLine="720"/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</w:pPr>
      <w:r w:rsidRPr="007E2D34"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  <w:t xml:space="preserve">Vemo sicer, da se z novim letom ne bo vse spremenilo, mnogi včerajšnji problemi bodo ostali tudi jutri. A zaupajmo, Bog je večji od vseh nas in On ve, čemu in kaj ljudje potrebujemo za novi začetek. </w:t>
      </w:r>
    </w:p>
    <w:p w:rsidR="007E2D34" w:rsidRPr="007E2D34" w:rsidRDefault="007E2D34" w:rsidP="007E2D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40"/>
          <w:szCs w:val="40"/>
          <w:lang w:val="sl-SI" w:eastAsia="sl-SI"/>
        </w:rPr>
      </w:pPr>
      <w:r w:rsidRPr="007E2D34">
        <w:rPr>
          <w:rFonts w:ascii="Franklin Gothic Book" w:eastAsia="Times New Roman" w:hAnsi="Franklin Gothic Book" w:cs="Franklin Gothic Book"/>
          <w:color w:val="000000"/>
          <w:sz w:val="40"/>
          <w:szCs w:val="40"/>
          <w:lang w:val="sl-SI" w:eastAsia="sl-SI"/>
        </w:rPr>
        <w:t>Zato z veseljem in upanjem v novo leto, dragi prijatelji.</w:t>
      </w:r>
    </w:p>
    <w:p w:rsidR="007E2D34" w:rsidRPr="00242322" w:rsidRDefault="007E2D34" w:rsidP="007E2D34">
      <w:pPr>
        <w:spacing w:after="0" w:line="240" w:lineRule="auto"/>
        <w:ind w:left="7920" w:firstLine="720"/>
        <w:rPr>
          <w:rFonts w:eastAsia="Times New Roman" w:cs="Calibri"/>
          <w:i/>
          <w:iCs/>
          <w:color w:val="000000"/>
          <w:lang w:val="sl-SI" w:eastAsia="sl-SI"/>
        </w:rPr>
      </w:pPr>
      <w:bookmarkStart w:id="3" w:name="bookmark0"/>
      <w:r w:rsidRPr="00242322">
        <w:rPr>
          <w:rFonts w:eastAsia="Times New Roman" w:cs="Calibri"/>
          <w:i/>
          <w:iCs/>
          <w:color w:val="000000"/>
          <w:lang w:val="sl-SI" w:eastAsia="sl-SI"/>
        </w:rPr>
        <w:t xml:space="preserve">        </w:t>
      </w:r>
      <w:r w:rsidRPr="007E2D34">
        <w:rPr>
          <w:rFonts w:eastAsia="Times New Roman" w:cs="Calibri"/>
          <w:i/>
          <w:iCs/>
          <w:color w:val="000000"/>
          <w:lang w:val="sl-SI" w:eastAsia="sl-SI"/>
        </w:rPr>
        <w:t xml:space="preserve"> Igor Glasenčnik</w:t>
      </w:r>
      <w:bookmarkEnd w:id="3"/>
      <w:r w:rsidRPr="00242322">
        <w:rPr>
          <w:rFonts w:eastAsia="Times New Roman" w:cs="Calibri"/>
          <w:i/>
          <w:iCs/>
          <w:color w:val="000000"/>
          <w:lang w:val="sl-SI" w:eastAsia="sl-SI"/>
        </w:rPr>
        <w:t xml:space="preserve"> </w:t>
      </w:r>
    </w:p>
    <w:p w:rsidR="007E2D34" w:rsidRPr="007E2D34" w:rsidRDefault="007E2D34" w:rsidP="007E2D34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16"/>
          <w:szCs w:val="16"/>
          <w:lang w:val="sl-SI" w:eastAsia="sl-SI"/>
        </w:rPr>
      </w:pPr>
      <w:r w:rsidRPr="00242322">
        <w:rPr>
          <w:rFonts w:ascii="Times New Roman" w:eastAsia="Times New Roman" w:hAnsi="Times New Roman" w:cs="Times New Roman"/>
          <w:lang w:val="sl-SI" w:eastAsia="sl-SI"/>
        </w:rPr>
        <w:t xml:space="preserve"> </w:t>
      </w:r>
    </w:p>
    <w:p w:rsidR="007E2D34" w:rsidRPr="00930B34" w:rsidRDefault="007E2D34" w:rsidP="007E2D34">
      <w:pPr>
        <w:spacing w:after="0" w:line="240" w:lineRule="auto"/>
        <w:rPr>
          <w:rFonts w:cs="Times New Roman"/>
          <w:sz w:val="20"/>
          <w:szCs w:val="20"/>
        </w:rPr>
      </w:pPr>
      <w:r w:rsidRPr="00930B34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930B34">
        <w:rPr>
          <w:rFonts w:cs="Times New Roman"/>
          <w:sz w:val="20"/>
          <w:szCs w:val="20"/>
        </w:rPr>
        <w:t>Odgovarja</w:t>
      </w:r>
      <w:proofErr w:type="spellEnd"/>
      <w:r w:rsidRPr="00930B34">
        <w:rPr>
          <w:rFonts w:cs="Times New Roman"/>
          <w:sz w:val="20"/>
          <w:szCs w:val="20"/>
        </w:rPr>
        <w:t xml:space="preserve">: Franc </w:t>
      </w:r>
      <w:proofErr w:type="spellStart"/>
      <w:r w:rsidRPr="00930B34">
        <w:rPr>
          <w:rFonts w:cs="Times New Roman"/>
          <w:sz w:val="20"/>
          <w:szCs w:val="20"/>
        </w:rPr>
        <w:t>Kraner</w:t>
      </w:r>
      <w:proofErr w:type="spellEnd"/>
      <w:r w:rsidRPr="00930B34">
        <w:rPr>
          <w:rFonts w:cs="Times New Roman"/>
          <w:sz w:val="20"/>
          <w:szCs w:val="20"/>
        </w:rPr>
        <w:t xml:space="preserve">, </w:t>
      </w:r>
      <w:proofErr w:type="spellStart"/>
      <w:r w:rsidRPr="00930B34">
        <w:rPr>
          <w:rFonts w:cs="Times New Roman"/>
          <w:sz w:val="20"/>
          <w:szCs w:val="20"/>
        </w:rPr>
        <w:t>žpk</w:t>
      </w:r>
      <w:proofErr w:type="spellEnd"/>
      <w:r w:rsidRPr="00930B34">
        <w:rPr>
          <w:rFonts w:cs="Times New Roman"/>
          <w:sz w:val="20"/>
          <w:szCs w:val="20"/>
        </w:rPr>
        <w:t xml:space="preserve"> – </w:t>
      </w:r>
      <w:proofErr w:type="spellStart"/>
      <w:r w:rsidRPr="00930B34">
        <w:rPr>
          <w:rFonts w:cs="Times New Roman"/>
          <w:sz w:val="20"/>
          <w:szCs w:val="20"/>
        </w:rPr>
        <w:t>sodelavec</w:t>
      </w:r>
      <w:proofErr w:type="spellEnd"/>
      <w:r w:rsidRPr="00930B34">
        <w:rPr>
          <w:rFonts w:cs="Times New Roman"/>
          <w:sz w:val="20"/>
          <w:szCs w:val="20"/>
        </w:rPr>
        <w:t xml:space="preserve">, tel.: </w:t>
      </w:r>
      <w:proofErr w:type="gramStart"/>
      <w:r w:rsidRPr="00930B34">
        <w:rPr>
          <w:rFonts w:cs="Times New Roman"/>
          <w:sz w:val="20"/>
          <w:szCs w:val="20"/>
        </w:rPr>
        <w:t>051685734,</w:t>
      </w:r>
      <w:proofErr w:type="gramEnd"/>
      <w:r w:rsidRPr="00930B34">
        <w:rPr>
          <w:rFonts w:cs="Times New Roman"/>
          <w:sz w:val="20"/>
          <w:szCs w:val="20"/>
        </w:rPr>
        <w:t xml:space="preserve"> e-mail: franc.kraner@rkc.si.                                                                                                                                        </w:t>
      </w:r>
    </w:p>
    <w:p w:rsidR="007E2D34" w:rsidRDefault="007E2D34" w:rsidP="007E2D34">
      <w:pPr>
        <w:spacing w:after="0" w:line="240" w:lineRule="auto"/>
      </w:pPr>
      <w:r w:rsidRPr="00930B34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930B34">
        <w:rPr>
          <w:rFonts w:cs="Times New Roman"/>
          <w:sz w:val="20"/>
          <w:szCs w:val="20"/>
        </w:rPr>
        <w:t>Naročniki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mašnih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namenov</w:t>
      </w:r>
      <w:proofErr w:type="spellEnd"/>
      <w:r w:rsidRPr="00930B34">
        <w:rPr>
          <w:rFonts w:cs="Times New Roman"/>
          <w:sz w:val="20"/>
          <w:szCs w:val="20"/>
        </w:rPr>
        <w:t xml:space="preserve"> se </w:t>
      </w:r>
      <w:proofErr w:type="spellStart"/>
      <w:r w:rsidRPr="00930B34">
        <w:rPr>
          <w:rFonts w:cs="Times New Roman"/>
          <w:sz w:val="20"/>
          <w:szCs w:val="20"/>
        </w:rPr>
        <w:t>strinjajo</w:t>
      </w:r>
      <w:proofErr w:type="spellEnd"/>
      <w:r w:rsidRPr="00930B34">
        <w:rPr>
          <w:rFonts w:cs="Times New Roman"/>
          <w:sz w:val="20"/>
          <w:szCs w:val="20"/>
        </w:rPr>
        <w:t xml:space="preserve"> z </w:t>
      </w:r>
      <w:proofErr w:type="spellStart"/>
      <w:r w:rsidRPr="00930B34">
        <w:rPr>
          <w:rFonts w:cs="Times New Roman"/>
          <w:sz w:val="20"/>
          <w:szCs w:val="20"/>
        </w:rPr>
        <w:t>objavo</w:t>
      </w:r>
      <w:proofErr w:type="spellEnd"/>
      <w:r w:rsidRPr="00930B34">
        <w:rPr>
          <w:rFonts w:cs="Times New Roman"/>
          <w:sz w:val="20"/>
          <w:szCs w:val="20"/>
        </w:rPr>
        <w:t xml:space="preserve"> v </w:t>
      </w:r>
      <w:proofErr w:type="spellStart"/>
      <w:r w:rsidRPr="00930B34">
        <w:rPr>
          <w:rFonts w:cs="Times New Roman"/>
          <w:sz w:val="20"/>
          <w:szCs w:val="20"/>
        </w:rPr>
        <w:t>tiskanih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oznanilih</w:t>
      </w:r>
      <w:proofErr w:type="spellEnd"/>
      <w:r w:rsidRPr="00930B34">
        <w:rPr>
          <w:rFonts w:cs="Times New Roman"/>
          <w:sz w:val="20"/>
          <w:szCs w:val="20"/>
        </w:rPr>
        <w:t xml:space="preserve"> in </w:t>
      </w:r>
      <w:proofErr w:type="spellStart"/>
      <w:r w:rsidRPr="00930B34">
        <w:rPr>
          <w:rFonts w:cs="Times New Roman"/>
          <w:sz w:val="20"/>
          <w:szCs w:val="20"/>
        </w:rPr>
        <w:t>oznanilih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gramStart"/>
      <w:r w:rsidRPr="00930B34">
        <w:rPr>
          <w:rFonts w:cs="Times New Roman"/>
          <w:sz w:val="20"/>
          <w:szCs w:val="20"/>
        </w:rPr>
        <w:t>na</w:t>
      </w:r>
      <w:proofErr w:type="gram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spletu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ter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oglasni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deski</w:t>
      </w:r>
      <w:proofErr w:type="spellEnd"/>
      <w:r w:rsidRPr="00930B34">
        <w:rPr>
          <w:rFonts w:cs="Times New Roman"/>
          <w:sz w:val="20"/>
          <w:szCs w:val="20"/>
        </w:rPr>
        <w:t>.</w:t>
      </w:r>
    </w:p>
    <w:p w:rsidR="007E2D34" w:rsidRDefault="007E2D34"/>
    <w:sectPr w:rsidR="007E2D34" w:rsidSect="00D348B3">
      <w:type w:val="continuous"/>
      <w:pgSz w:w="11906" w:h="16838" w:code="9"/>
      <w:pgMar w:top="0" w:right="424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5"/>
    <w:rsid w:val="0009141A"/>
    <w:rsid w:val="00172501"/>
    <w:rsid w:val="001C6C5F"/>
    <w:rsid w:val="00242322"/>
    <w:rsid w:val="00370C32"/>
    <w:rsid w:val="00471AA5"/>
    <w:rsid w:val="00544EEA"/>
    <w:rsid w:val="00606F0D"/>
    <w:rsid w:val="006E3D56"/>
    <w:rsid w:val="00793FD4"/>
    <w:rsid w:val="007E2D34"/>
    <w:rsid w:val="00876EB5"/>
    <w:rsid w:val="008B5D7F"/>
    <w:rsid w:val="008F2E2A"/>
    <w:rsid w:val="00973740"/>
    <w:rsid w:val="009C70FB"/>
    <w:rsid w:val="00A11B15"/>
    <w:rsid w:val="00A66C1A"/>
    <w:rsid w:val="00B22D0F"/>
    <w:rsid w:val="00C43DFC"/>
    <w:rsid w:val="00D348B3"/>
    <w:rsid w:val="00EB7CCE"/>
    <w:rsid w:val="00F34969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4445-4488-4F03-87ED-8793B14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1B15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2025-01-01T23:46:00Z</dcterms:created>
  <dcterms:modified xsi:type="dcterms:W3CDTF">2025-01-02T01:09:00Z</dcterms:modified>
</cp:coreProperties>
</file>